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text" w:horzAnchor="page" w:tblpX="6403" w:tblpY="1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37"/>
        <w:gridCol w:w="1265"/>
      </w:tblGrid>
      <w:tr w:rsidR="00B3736E" w:rsidRPr="005973B4" w:rsidTr="00B3736E">
        <w:trPr>
          <w:trHeight w:val="256"/>
        </w:trPr>
        <w:tc>
          <w:tcPr>
            <w:tcW w:w="2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C53750" w:rsidP="00B3736E">
            <w:pPr>
              <w:spacing w:after="0" w:line="240" w:lineRule="auto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полугодие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B01710" w:rsidP="00B3736E">
            <w:pPr>
              <w:spacing w:after="0" w:line="240" w:lineRule="auto"/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1</w:t>
            </w:r>
            <w:bookmarkStart w:id="0" w:name="_GoBack"/>
            <w:bookmarkEnd w:id="0"/>
          </w:p>
        </w:tc>
      </w:tr>
      <w:tr w:rsidR="00B3736E" w:rsidRPr="005973B4" w:rsidTr="00B3736E">
        <w:trPr>
          <w:trHeight w:val="270"/>
        </w:trPr>
        <w:tc>
          <w:tcPr>
            <w:tcW w:w="2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B3736E" w:rsidP="00B3736E">
            <w:pPr>
              <w:spacing w:after="0" w:line="240" w:lineRule="auto"/>
              <w:rPr>
                <w:rFonts w:asciiTheme="majorHAnsi" w:hAnsiTheme="majorHAnsi"/>
                <w:b/>
              </w:rPr>
            </w:pPr>
            <w:r w:rsidRPr="00B3736E">
              <w:rPr>
                <w:rFonts w:asciiTheme="majorHAnsi" w:hAnsiTheme="majorHAnsi"/>
                <w:b/>
              </w:rPr>
              <w:t>Предмет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B3736E" w:rsidP="00B3736E">
            <w:pPr>
              <w:spacing w:after="0" w:line="240" w:lineRule="auto"/>
              <w:jc w:val="center"/>
              <w:rPr>
                <w:rFonts w:asciiTheme="majorHAnsi" w:hAnsiTheme="majorHAnsi"/>
                <w:b/>
              </w:rPr>
            </w:pPr>
            <w:r w:rsidRPr="00B3736E">
              <w:rPr>
                <w:rFonts w:asciiTheme="majorHAnsi" w:hAnsiTheme="majorHAnsi"/>
                <w:b/>
              </w:rPr>
              <w:t>Биология</w:t>
            </w:r>
          </w:p>
        </w:tc>
      </w:tr>
      <w:tr w:rsidR="00B3736E" w:rsidRPr="005973B4" w:rsidTr="00B3736E">
        <w:trPr>
          <w:trHeight w:val="256"/>
        </w:trPr>
        <w:tc>
          <w:tcPr>
            <w:tcW w:w="27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B3736E" w:rsidP="00B3736E">
            <w:pPr>
              <w:spacing w:after="0" w:line="240" w:lineRule="auto"/>
              <w:rPr>
                <w:rFonts w:asciiTheme="majorHAnsi" w:hAnsiTheme="majorHAnsi"/>
                <w:b/>
              </w:rPr>
            </w:pPr>
            <w:r w:rsidRPr="00B3736E">
              <w:rPr>
                <w:rFonts w:asciiTheme="majorHAnsi" w:hAnsiTheme="majorHAnsi"/>
                <w:b/>
              </w:rPr>
              <w:t>Класс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736E" w:rsidRPr="00B3736E" w:rsidRDefault="00B3736E" w:rsidP="00B3736E">
            <w:pPr>
              <w:spacing w:after="0" w:line="240" w:lineRule="auto"/>
              <w:jc w:val="center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6</w:t>
            </w:r>
          </w:p>
        </w:tc>
      </w:tr>
    </w:tbl>
    <w:p w:rsidR="00B3736E" w:rsidRPr="00B01710" w:rsidRDefault="00B3736E" w:rsidP="00B3736E">
      <w:pPr>
        <w:rPr>
          <w:rFonts w:ascii="Times New Roman" w:hAnsi="Times New Roman" w:cs="Times New Roman"/>
          <w:b/>
          <w:sz w:val="24"/>
          <w:szCs w:val="24"/>
        </w:rPr>
      </w:pPr>
      <w:r w:rsidRPr="00B01710">
        <w:rPr>
          <w:rFonts w:ascii="Times New Roman" w:hAnsi="Times New Roman" w:cs="Times New Roman"/>
          <w:b/>
          <w:sz w:val="24"/>
          <w:szCs w:val="24"/>
        </w:rPr>
        <w:t xml:space="preserve">Образовательный минимум – </w:t>
      </w:r>
      <w:r w:rsidRPr="00B01710">
        <w:rPr>
          <w:rFonts w:ascii="Times New Roman" w:hAnsi="Times New Roman" w:cs="Times New Roman"/>
          <w:b/>
          <w:sz w:val="24"/>
          <w:szCs w:val="24"/>
          <w:lang w:val="en-US"/>
        </w:rPr>
        <w:t>min</w:t>
      </w:r>
      <w:r w:rsidRPr="00B01710">
        <w:rPr>
          <w:rFonts w:ascii="Times New Roman" w:hAnsi="Times New Roman" w:cs="Times New Roman"/>
          <w:b/>
          <w:sz w:val="24"/>
          <w:szCs w:val="24"/>
        </w:rPr>
        <w:t xml:space="preserve">                                  </w:t>
      </w:r>
    </w:p>
    <w:p w:rsidR="00B3736E" w:rsidRPr="00B01710" w:rsidRDefault="00B345FC" w:rsidP="00B3736E">
      <w:pPr>
        <w:rPr>
          <w:rFonts w:ascii="Times New Roman" w:hAnsi="Times New Roman" w:cs="Times New Roman"/>
          <w:b/>
          <w:sz w:val="24"/>
          <w:szCs w:val="24"/>
        </w:rPr>
      </w:pPr>
      <w:r w:rsidRPr="00B01710">
        <w:rPr>
          <w:rFonts w:ascii="Times New Roman" w:hAnsi="Times New Roman" w:cs="Times New Roman"/>
          <w:b/>
          <w:sz w:val="24"/>
          <w:szCs w:val="24"/>
        </w:rPr>
        <w:t>Тема: «Жизнедеятельность организмов»</w:t>
      </w:r>
    </w:p>
    <w:tbl>
      <w:tblPr>
        <w:tblStyle w:val="a3"/>
        <w:tblW w:w="10290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709"/>
        <w:gridCol w:w="1843"/>
        <w:gridCol w:w="7738"/>
      </w:tblGrid>
      <w:tr w:rsidR="00B453AB" w:rsidRPr="00B01710" w:rsidTr="00F41CB0">
        <w:tc>
          <w:tcPr>
            <w:tcW w:w="709" w:type="dxa"/>
          </w:tcPr>
          <w:p w:rsidR="00B453AB" w:rsidRPr="00B01710" w:rsidRDefault="00B453A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B453AB" w:rsidRPr="00B01710" w:rsidRDefault="00D96C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Термин</w:t>
            </w:r>
          </w:p>
        </w:tc>
        <w:tc>
          <w:tcPr>
            <w:tcW w:w="7738" w:type="dxa"/>
          </w:tcPr>
          <w:p w:rsidR="00B453AB" w:rsidRPr="00B01710" w:rsidRDefault="00D96C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Определение</w:t>
            </w:r>
          </w:p>
        </w:tc>
      </w:tr>
      <w:tr w:rsidR="00596B93" w:rsidRPr="00B01710" w:rsidTr="00B940B5">
        <w:tc>
          <w:tcPr>
            <w:tcW w:w="709" w:type="dxa"/>
            <w:vAlign w:val="center"/>
          </w:tcPr>
          <w:p w:rsidR="00596B93" w:rsidRPr="00B01710" w:rsidRDefault="00596B93" w:rsidP="00B453AB">
            <w:pPr>
              <w:pStyle w:val="a4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596B93" w:rsidRPr="00B01710" w:rsidRDefault="00596B93" w:rsidP="00B940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Передвижение воды и минеральных веществ </w:t>
            </w:r>
            <w:r w:rsidR="00B940B5" w:rsidRPr="00B01710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растени</w:t>
            </w:r>
            <w:r w:rsidR="00B940B5" w:rsidRPr="00B01710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</w:p>
        </w:tc>
        <w:tc>
          <w:tcPr>
            <w:tcW w:w="7738" w:type="dxa"/>
            <w:vAlign w:val="center"/>
          </w:tcPr>
          <w:p w:rsidR="00596B93" w:rsidRPr="00B01710" w:rsidRDefault="00596B93" w:rsidP="00B940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Передвигаются из корней в стебли и листья - по сосудам - длинным трубкам, состоящим из мертвых клеток без перегородок.</w:t>
            </w:r>
          </w:p>
        </w:tc>
      </w:tr>
      <w:tr w:rsidR="00B453AB" w:rsidRPr="00B01710" w:rsidTr="00B940B5">
        <w:tc>
          <w:tcPr>
            <w:tcW w:w="709" w:type="dxa"/>
            <w:vAlign w:val="center"/>
          </w:tcPr>
          <w:p w:rsidR="00B453AB" w:rsidRPr="00B01710" w:rsidRDefault="00B453AB" w:rsidP="00B453AB">
            <w:pPr>
              <w:pStyle w:val="a4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B453AB" w:rsidRPr="00B01710" w:rsidRDefault="00E4054D" w:rsidP="00B453A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Передвижение </w:t>
            </w:r>
            <w:r w:rsidR="00596B93"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органических </w:t>
            </w: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веществ у растений</w:t>
            </w:r>
          </w:p>
        </w:tc>
        <w:tc>
          <w:tcPr>
            <w:tcW w:w="7738" w:type="dxa"/>
            <w:vAlign w:val="center"/>
          </w:tcPr>
          <w:p w:rsidR="00E4054D" w:rsidRPr="00B01710" w:rsidRDefault="00B940B5" w:rsidP="00B940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Передвигаются</w:t>
            </w:r>
            <w:r w:rsidR="00E4054D"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из фотосинтезирующих листьев в корни цветки и плоды по ситовидным трубкам – живым вытянутым клеткам с поперечными пористыми перегородками.</w:t>
            </w:r>
          </w:p>
        </w:tc>
      </w:tr>
    </w:tbl>
    <w:p w:rsidR="00C53750" w:rsidRPr="00B01710" w:rsidRDefault="00C53750" w:rsidP="00C53750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786" w:hanging="360"/>
        <w:jc w:val="both"/>
        <w:rPr>
          <w:rFonts w:ascii="Times New Roman" w:hAnsi="Times New Roman" w:cs="Times New Roman"/>
          <w:sz w:val="24"/>
          <w:szCs w:val="24"/>
        </w:rPr>
      </w:pPr>
      <w:r w:rsidRPr="00B01710">
        <w:rPr>
          <w:rFonts w:ascii="Times New Roman" w:hAnsi="Times New Roman" w:cs="Times New Roman"/>
          <w:sz w:val="24"/>
          <w:szCs w:val="24"/>
        </w:rPr>
        <w:t>Вегетативные органы – органы, обеспечивающие основные процессы жизнедеятельности растительного организма: питание, рост, выделение, дыхание. К ним относят: корень, побег (стебель, почки, лист).</w:t>
      </w:r>
    </w:p>
    <w:p w:rsidR="00C53750" w:rsidRPr="00B01710" w:rsidRDefault="00C53750" w:rsidP="00C53750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786" w:hanging="360"/>
        <w:jc w:val="both"/>
        <w:rPr>
          <w:rFonts w:ascii="Times New Roman" w:hAnsi="Times New Roman" w:cs="Times New Roman"/>
          <w:sz w:val="24"/>
          <w:szCs w:val="24"/>
        </w:rPr>
      </w:pPr>
      <w:r w:rsidRPr="00B01710">
        <w:rPr>
          <w:rFonts w:ascii="Times New Roman" w:hAnsi="Times New Roman" w:cs="Times New Roman"/>
          <w:sz w:val="24"/>
          <w:szCs w:val="24"/>
        </w:rPr>
        <w:t>Генеративные органы – органы, обеспечивающие размножение растений: цветок, плод, семя.</w:t>
      </w:r>
    </w:p>
    <w:p w:rsidR="00C53750" w:rsidRPr="00B01710" w:rsidRDefault="00C53750" w:rsidP="00C53750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786" w:hanging="360"/>
        <w:jc w:val="both"/>
        <w:rPr>
          <w:rFonts w:ascii="Times New Roman" w:hAnsi="Times New Roman" w:cs="Times New Roman"/>
          <w:sz w:val="24"/>
          <w:szCs w:val="24"/>
        </w:rPr>
      </w:pPr>
      <w:r w:rsidRPr="00B01710">
        <w:rPr>
          <w:rFonts w:ascii="Times New Roman" w:hAnsi="Times New Roman" w:cs="Times New Roman"/>
          <w:sz w:val="24"/>
          <w:szCs w:val="24"/>
        </w:rPr>
        <w:t>Однодольные растения – растения, имеющие в зародыше семени одну семядолю. Двудольные растения – растения, имеющие в зародыше семени две семядоли.</w:t>
      </w:r>
    </w:p>
    <w:tbl>
      <w:tblPr>
        <w:tblW w:w="11813" w:type="dxa"/>
        <w:tblInd w:w="-1643" w:type="dxa"/>
        <w:tblLayout w:type="fixed"/>
        <w:tblLook w:val="0000" w:firstRow="0" w:lastRow="0" w:firstColumn="0" w:lastColumn="0" w:noHBand="0" w:noVBand="0"/>
      </w:tblPr>
      <w:tblGrid>
        <w:gridCol w:w="2802"/>
        <w:gridCol w:w="9011"/>
      </w:tblGrid>
      <w:tr w:rsidR="00C53750" w:rsidRPr="00B01710" w:rsidTr="00C53750">
        <w:tblPrEx>
          <w:tblCellMar>
            <w:top w:w="0" w:type="dxa"/>
            <w:bottom w:w="0" w:type="dxa"/>
          </w:tblCellMar>
        </w:tblPrEx>
        <w:trPr>
          <w:trHeight w:val="1007"/>
        </w:trPr>
        <w:tc>
          <w:tcPr>
            <w:tcW w:w="2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53750" w:rsidRPr="00B01710" w:rsidRDefault="00C53750" w:rsidP="00C5375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786" w:hanging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Внутренне строение корня.</w:t>
            </w:r>
          </w:p>
          <w:p w:rsidR="00C53750" w:rsidRPr="00B01710" w:rsidRDefault="00C537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90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53750" w:rsidRPr="00B01710" w:rsidRDefault="00C53750" w:rsidP="00C53750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ind w:left="786" w:hanging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Строение цветка.</w:t>
            </w:r>
          </w:p>
          <w:p w:rsidR="00C53750" w:rsidRPr="00B01710" w:rsidRDefault="00C537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</w:p>
        </w:tc>
      </w:tr>
      <w:tr w:rsidR="00C53750" w:rsidRPr="00B01710" w:rsidTr="00C53750">
        <w:tblPrEx>
          <w:tblCellMar>
            <w:top w:w="0" w:type="dxa"/>
            <w:bottom w:w="0" w:type="dxa"/>
          </w:tblCellMar>
        </w:tblPrEx>
        <w:trPr>
          <w:trHeight w:val="4315"/>
        </w:trPr>
        <w:tc>
          <w:tcPr>
            <w:tcW w:w="2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53750" w:rsidRPr="00B01710" w:rsidRDefault="00C537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B01710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47DE8F0F" wp14:editId="40230120">
                  <wp:extent cx="1238250" cy="233362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1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:rsidR="00C53750" w:rsidRPr="00B01710" w:rsidRDefault="00C5375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           </w:t>
            </w:r>
            <w:r w:rsidR="00B01710" w:rsidRPr="00B01710">
              <w:rPr>
                <w:rFonts w:ascii="Times New Roman" w:hAnsi="Times New Roman" w:cs="Times New Roman"/>
                <w:sz w:val="24"/>
                <w:szCs w:val="24"/>
                <w:lang w:val="tt-RU"/>
              </w:rPr>
              <w:object w:dxaOrig="7026" w:dyaOrig="42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9.75pt;height:214.5pt" o:ole="">
                  <v:imagedata r:id="rId8" o:title=""/>
                </v:shape>
                <o:OLEObject Type="Embed" ProgID="PBrush" ShapeID="_x0000_i1025" DrawAspect="Content" ObjectID="_1583132183" r:id="rId9"/>
              </w:object>
            </w:r>
          </w:p>
        </w:tc>
      </w:tr>
    </w:tbl>
    <w:p w:rsidR="00C53750" w:rsidRPr="00B01710" w:rsidRDefault="00C53750" w:rsidP="00B017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C53750" w:rsidRPr="00B01710" w:rsidRDefault="00C53750" w:rsidP="00C53750">
      <w:pPr>
        <w:autoSpaceDE w:val="0"/>
        <w:autoSpaceDN w:val="0"/>
        <w:adjustRightInd w:val="0"/>
        <w:spacing w:after="0" w:line="270" w:lineRule="atLeast"/>
        <w:jc w:val="center"/>
        <w:rPr>
          <w:rFonts w:ascii="Times New Roman" w:hAnsi="Times New Roman" w:cs="Times New Roman"/>
          <w:color w:val="000000"/>
          <w:sz w:val="24"/>
          <w:szCs w:val="24"/>
          <w:highlight w:val="white"/>
        </w:rPr>
      </w:pPr>
    </w:p>
    <w:tbl>
      <w:tblPr>
        <w:tblW w:w="11199" w:type="dxa"/>
        <w:tblInd w:w="-1026" w:type="dxa"/>
        <w:tblLayout w:type="fixed"/>
        <w:tblLook w:val="0000" w:firstRow="0" w:lastRow="0" w:firstColumn="0" w:lastColumn="0" w:noHBand="0" w:noVBand="0"/>
      </w:tblPr>
      <w:tblGrid>
        <w:gridCol w:w="4644"/>
        <w:gridCol w:w="6555"/>
      </w:tblGrid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Части стебля</w:t>
            </w:r>
          </w:p>
        </w:tc>
        <w:tc>
          <w:tcPr>
            <w:tcW w:w="65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кора, луб, камбий, древесина, сердцевина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Функции стебля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-проводит питательные вещества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 -выносит листья к свету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 - питательных веществ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Видоизменения побегов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Подземные</w:t>
            </w:r>
            <w:proofErr w:type="gramStart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корневище, клубень, луковица.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Надземные</w:t>
            </w:r>
            <w:proofErr w:type="gramStart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 усики, усы, колючки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Цветок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орган семенного размножения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Строение цветка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 чашечка из чашелистиков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 венчик из лепестков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 цветоножка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 цветоложе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- тычинка </w:t>
            </w:r>
            <w:proofErr w:type="gramStart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тычиночная нить, пыльник)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- пестик (рыльце, столбик, завязь)</w:t>
            </w:r>
          </w:p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Соцветие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группа цветков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Простые соцветия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Колос, кисть, головка, початок, завиток, зонтик, щиток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Сложные соцветия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Метёлка, сложный зонтик, корзинка, сложный колос,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Функции плода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защита и распространение семян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Сочные односемянные плоды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костянка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Сочные многосемянные плоды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Ягода, яблоко, тыквина, померанец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Сухие односемянные плоды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Зерновка, семянка, орех, желудь</w:t>
            </w:r>
          </w:p>
        </w:tc>
      </w:tr>
      <w:tr w:rsidR="00C53750" w:rsidRPr="00B01710" w:rsidTr="00B01710">
        <w:tblPrEx>
          <w:tblCellMar>
            <w:top w:w="0" w:type="dxa"/>
            <w:bottom w:w="0" w:type="dxa"/>
          </w:tblCellMar>
        </w:tblPrEx>
        <w:trPr>
          <w:trHeight w:val="1"/>
        </w:trPr>
        <w:tc>
          <w:tcPr>
            <w:tcW w:w="464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Сухие многосемянные плоды</w:t>
            </w:r>
          </w:p>
        </w:tc>
        <w:tc>
          <w:tcPr>
            <w:tcW w:w="655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C53750" w:rsidRPr="00B01710" w:rsidRDefault="00C53750" w:rsidP="00B0171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01710">
              <w:rPr>
                <w:rFonts w:ascii="Times New Roman" w:hAnsi="Times New Roman" w:cs="Times New Roman"/>
                <w:sz w:val="24"/>
                <w:szCs w:val="24"/>
              </w:rPr>
              <w:t>Боб, стручок, коробочка</w:t>
            </w:r>
          </w:p>
        </w:tc>
      </w:tr>
    </w:tbl>
    <w:p w:rsidR="00390888" w:rsidRPr="00B01710" w:rsidRDefault="00390888">
      <w:pPr>
        <w:rPr>
          <w:rFonts w:ascii="Times New Roman" w:hAnsi="Times New Roman" w:cs="Times New Roman"/>
          <w:sz w:val="24"/>
          <w:szCs w:val="24"/>
        </w:rPr>
      </w:pPr>
    </w:p>
    <w:sectPr w:rsidR="00390888" w:rsidRPr="00B01710" w:rsidSect="00F41CB0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E654CF90"/>
    <w:lvl w:ilvl="0">
      <w:numFmt w:val="bullet"/>
      <w:lvlText w:val="*"/>
      <w:lvlJc w:val="left"/>
    </w:lvl>
  </w:abstractNum>
  <w:abstractNum w:abstractNumId="1">
    <w:nsid w:val="03917B62"/>
    <w:multiLevelType w:val="hybridMultilevel"/>
    <w:tmpl w:val="59AEFE3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53AB"/>
    <w:rsid w:val="000C50F7"/>
    <w:rsid w:val="001623E3"/>
    <w:rsid w:val="001B75FF"/>
    <w:rsid w:val="002734A5"/>
    <w:rsid w:val="00390888"/>
    <w:rsid w:val="003F0AEE"/>
    <w:rsid w:val="00477479"/>
    <w:rsid w:val="00596B93"/>
    <w:rsid w:val="006168FD"/>
    <w:rsid w:val="00692C12"/>
    <w:rsid w:val="006B1A69"/>
    <w:rsid w:val="0074255E"/>
    <w:rsid w:val="00952222"/>
    <w:rsid w:val="00963DFB"/>
    <w:rsid w:val="00994E90"/>
    <w:rsid w:val="009D533D"/>
    <w:rsid w:val="00A67C22"/>
    <w:rsid w:val="00A8605C"/>
    <w:rsid w:val="00AA6BFF"/>
    <w:rsid w:val="00B01710"/>
    <w:rsid w:val="00B345FC"/>
    <w:rsid w:val="00B3736E"/>
    <w:rsid w:val="00B453AB"/>
    <w:rsid w:val="00B9008E"/>
    <w:rsid w:val="00B940B5"/>
    <w:rsid w:val="00C53750"/>
    <w:rsid w:val="00CC152E"/>
    <w:rsid w:val="00D408DC"/>
    <w:rsid w:val="00D96C13"/>
    <w:rsid w:val="00E4054D"/>
    <w:rsid w:val="00F41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453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453A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537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537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453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453AB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537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537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A5D089-0426-4C0C-8643-4EE8BC7907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284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учитель</cp:lastModifiedBy>
  <cp:revision>2</cp:revision>
  <dcterms:created xsi:type="dcterms:W3CDTF">2018-03-21T07:10:00Z</dcterms:created>
  <dcterms:modified xsi:type="dcterms:W3CDTF">2018-03-21T07:10:00Z</dcterms:modified>
</cp:coreProperties>
</file>